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341CC" w14:textId="77777777" w:rsidR="00A877F1" w:rsidRDefault="00000000" w:rsidP="00F55C86">
      <w:pPr>
        <w:pStyle w:val="BodyText"/>
        <w:spacing w:before="64"/>
        <w:ind w:left="0"/>
        <w:jc w:val="center"/>
      </w:pPr>
      <w:bookmarkStart w:id="0" w:name="4_–_Executive_agencies_–_IT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IT</w:t>
      </w:r>
    </w:p>
    <w:p w14:paraId="33703502" w14:textId="77777777" w:rsidR="00A877F1" w:rsidRDefault="00A877F1" w:rsidP="00F55C86">
      <w:pPr>
        <w:pStyle w:val="BodyText"/>
        <w:spacing w:before="71"/>
        <w:ind w:left="0"/>
      </w:pPr>
    </w:p>
    <w:p w14:paraId="72AE57FA" w14:textId="77777777" w:rsidR="00A877F1" w:rsidRDefault="00000000" w:rsidP="00F55C86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5721240" w14:textId="77777777" w:rsidR="00A877F1" w:rsidRDefault="00A877F1" w:rsidP="00F55C86">
      <w:pPr>
        <w:pStyle w:val="BodyText"/>
        <w:spacing w:before="80"/>
        <w:ind w:left="0"/>
        <w:rPr>
          <w:i/>
        </w:rPr>
      </w:pPr>
    </w:p>
    <w:p w14:paraId="2432E19E" w14:textId="77777777" w:rsidR="00A877F1" w:rsidRDefault="00000000" w:rsidP="00F55C86">
      <w:pPr>
        <w:pStyle w:val="BodyText"/>
      </w:pPr>
      <w:r>
        <w:t>Manoscritto</w:t>
      </w:r>
      <w:r>
        <w:rPr>
          <w:spacing w:val="-9"/>
        </w:rPr>
        <w:t xml:space="preserve"> </w:t>
      </w:r>
      <w:r>
        <w:t>completato</w:t>
      </w:r>
      <w:r>
        <w:rPr>
          <w:spacing w:val="-9"/>
        </w:rPr>
        <w:t xml:space="preserve"> </w:t>
      </w:r>
      <w:r>
        <w:t>nel/nell’</w:t>
      </w:r>
      <w:r>
        <w:rPr>
          <w:spacing w:val="-9"/>
        </w:rPr>
        <w:t xml:space="preserve"> </w:t>
      </w:r>
      <w:r>
        <w:t>[mese]</w:t>
      </w:r>
      <w:r>
        <w:rPr>
          <w:spacing w:val="-9"/>
        </w:rPr>
        <w:t xml:space="preserve"> </w:t>
      </w:r>
      <w:r>
        <w:rPr>
          <w:spacing w:val="-2"/>
        </w:rPr>
        <w:t>[anno].</w:t>
      </w:r>
    </w:p>
    <w:p w14:paraId="7A46563F" w14:textId="3500E3FE" w:rsidR="00F55C86" w:rsidRPr="00F55C86" w:rsidRDefault="00000000" w:rsidP="00F55C86">
      <w:pPr>
        <w:pStyle w:val="BodyText"/>
        <w:spacing w:line="540" w:lineRule="atLeast"/>
        <w:ind w:right="136"/>
      </w:pPr>
      <w:r>
        <w:t>Edizione</w:t>
      </w:r>
      <w:r>
        <w:rPr>
          <w:spacing w:val="-6"/>
        </w:rPr>
        <w:t xml:space="preserve"> </w:t>
      </w:r>
      <w:r>
        <w:t>riveduta</w:t>
      </w:r>
      <w:r w:rsidR="00F55C86">
        <w:rPr>
          <w:spacing w:val="-6"/>
        </w:rPr>
        <w:t xml:space="preserve"> / </w:t>
      </w:r>
      <w:r>
        <w:t>Edizione</w:t>
      </w:r>
      <w:r>
        <w:rPr>
          <w:spacing w:val="-6"/>
        </w:rPr>
        <w:t xml:space="preserve"> </w:t>
      </w:r>
      <w:r>
        <w:t>corretta</w:t>
      </w:r>
      <w:r w:rsidR="00F55C86">
        <w:rPr>
          <w:spacing w:val="-6"/>
        </w:rPr>
        <w:t xml:space="preserve"> / </w:t>
      </w:r>
      <w:r>
        <w:t>Prima/Seconda/</w:t>
      </w:r>
      <w:r>
        <w:rPr>
          <w:i/>
        </w:rPr>
        <w:t>n</w:t>
      </w:r>
      <w:r>
        <w:rPr>
          <w:position w:val="10"/>
          <w:sz w:val="16"/>
        </w:rPr>
        <w:t xml:space="preserve">a </w:t>
      </w:r>
      <w:r>
        <w:t>edizione</w:t>
      </w:r>
    </w:p>
    <w:p w14:paraId="4F061EFF" w14:textId="1CC2CFBE" w:rsidR="00A877F1" w:rsidRDefault="00F55C86" w:rsidP="00F55C86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8E00A1C" w14:textId="77777777" w:rsidR="00A877F1" w:rsidRDefault="00000000" w:rsidP="00F55C86">
      <w:pPr>
        <w:pStyle w:val="BodyText"/>
        <w:spacing w:before="104" w:line="244" w:lineRule="auto"/>
      </w:pPr>
      <w:r>
        <w:t>Questo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può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considerato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costituente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ufficiale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 xml:space="preserve">Commissione </w:t>
      </w:r>
      <w:r>
        <w:rPr>
          <w:spacing w:val="-2"/>
        </w:rPr>
        <w:t>europea.</w:t>
      </w:r>
    </w:p>
    <w:p w14:paraId="05F0961D" w14:textId="77777777" w:rsidR="00A877F1" w:rsidRDefault="00A877F1" w:rsidP="00F55C86">
      <w:pPr>
        <w:pStyle w:val="BodyText"/>
        <w:spacing w:before="75"/>
        <w:ind w:left="0"/>
      </w:pPr>
    </w:p>
    <w:p w14:paraId="79BB8403" w14:textId="77777777" w:rsidR="00A877F1" w:rsidRDefault="00000000" w:rsidP="00F55C86">
      <w:pPr>
        <w:pStyle w:val="BodyText"/>
      </w:pPr>
      <w:r>
        <w:t>Lussemburgo:</w:t>
      </w:r>
      <w:r>
        <w:rPr>
          <w:spacing w:val="-11"/>
        </w:rPr>
        <w:t xml:space="preserve"> </w:t>
      </w:r>
      <w:r>
        <w:t>Ufficio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pubblicazioni</w:t>
      </w:r>
      <w:r>
        <w:rPr>
          <w:spacing w:val="-9"/>
        </w:rPr>
        <w:t xml:space="preserve"> </w:t>
      </w:r>
      <w:r>
        <w:t>dell’Unione</w:t>
      </w:r>
      <w:r>
        <w:rPr>
          <w:spacing w:val="-9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rPr>
          <w:spacing w:val="-2"/>
        </w:rPr>
        <w:t>[anno]</w:t>
      </w:r>
    </w:p>
    <w:p w14:paraId="29C4711C" w14:textId="77777777" w:rsidR="00A877F1" w:rsidRDefault="00A877F1" w:rsidP="00F55C86">
      <w:pPr>
        <w:pStyle w:val="BodyText"/>
        <w:spacing w:before="80"/>
        <w:ind w:left="0"/>
      </w:pPr>
    </w:p>
    <w:p w14:paraId="5F617AED" w14:textId="77777777" w:rsidR="00F55C86" w:rsidRPr="00F55C86" w:rsidRDefault="00000000" w:rsidP="00F55C86">
      <w:pPr>
        <w:pStyle w:val="BodyText"/>
        <w:spacing w:line="348" w:lineRule="auto"/>
      </w:pPr>
      <w:r>
        <w:t>© [Agenzia esecutiva], [anno]</w:t>
      </w:r>
    </w:p>
    <w:p w14:paraId="70340920" w14:textId="7767ACEA" w:rsidR="00A877F1" w:rsidRDefault="00F55C86" w:rsidP="00F55C86">
      <w:pPr>
        <w:pStyle w:val="BodyText"/>
        <w:spacing w:line="348" w:lineRule="auto"/>
      </w:pPr>
      <w:r w:rsidRPr="00F55C86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0CDD3CD3" w14:textId="77777777" w:rsidR="00F55C86" w:rsidRPr="00F55C86" w:rsidRDefault="00000000" w:rsidP="00F55C86">
      <w:pPr>
        <w:pStyle w:val="BodyText"/>
        <w:spacing w:before="1"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45440" behindDoc="0" locked="0" layoutInCell="1" allowOverlap="1" wp14:anchorId="3367DC6A" wp14:editId="327F9398">
                <wp:simplePos x="0" y="0"/>
                <wp:positionH relativeFrom="page">
                  <wp:posOffset>503999</wp:posOffset>
                </wp:positionH>
                <wp:positionV relativeFrom="paragraph">
                  <wp:posOffset>425127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9AA556" id="Group 1" o:spid="_x0000_s1026" style="position:absolute;margin-left:39.7pt;margin-top:33.45pt;width:90pt;height:31.5pt;z-index:25164544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[Agenzia</w:t>
      </w:r>
      <w:r>
        <w:rPr>
          <w:spacing w:val="-4"/>
        </w:rPr>
        <w:t xml:space="preserve"> </w:t>
      </w:r>
      <w:r>
        <w:t>esecutiva],</w:t>
      </w:r>
      <w:r>
        <w:rPr>
          <w:spacing w:val="-4"/>
        </w:rPr>
        <w:t xml:space="preserve"> </w:t>
      </w:r>
      <w:r>
        <w:t>[anno].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contenuti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creati</w:t>
      </w:r>
      <w:r>
        <w:rPr>
          <w:spacing w:val="-4"/>
        </w:rPr>
        <w:t xml:space="preserve"> </w:t>
      </w:r>
      <w:r>
        <w:t>utilizzando</w:t>
      </w:r>
      <w:r>
        <w:rPr>
          <w:spacing w:val="-4"/>
        </w:rPr>
        <w:t xml:space="preserve"> </w:t>
      </w:r>
      <w:r>
        <w:t>[nome</w:t>
      </w:r>
      <w:r>
        <w:rPr>
          <w:spacing w:val="-4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strumento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IA].</w:t>
      </w:r>
    </w:p>
    <w:p w14:paraId="174EF52E" w14:textId="42885BF4" w:rsidR="00A877F1" w:rsidRDefault="00F55C86" w:rsidP="00F55C86">
      <w:pPr>
        <w:pStyle w:val="BodyText"/>
        <w:spacing w:before="1"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B20B68F" w14:textId="77777777" w:rsidR="00A877F1" w:rsidRDefault="00A877F1" w:rsidP="00F55C86">
      <w:pPr>
        <w:pStyle w:val="BodyText"/>
        <w:ind w:left="0"/>
      </w:pPr>
    </w:p>
    <w:p w14:paraId="4108656A" w14:textId="77777777" w:rsidR="00A877F1" w:rsidRDefault="00A877F1" w:rsidP="00F55C86">
      <w:pPr>
        <w:pStyle w:val="BodyText"/>
        <w:spacing w:before="60"/>
        <w:ind w:left="0"/>
      </w:pPr>
    </w:p>
    <w:p w14:paraId="7A2768B3" w14:textId="29CF92AA" w:rsidR="00A877F1" w:rsidRDefault="00000000" w:rsidP="00F55C86">
      <w:pPr>
        <w:pStyle w:val="BodyText"/>
        <w:spacing w:line="244" w:lineRule="auto"/>
      </w:pPr>
      <w:r>
        <w:t>Le agenzie esecutive applicano la politica della Commissione in materia di riutilizzo dei documenti, che è attuata mediante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decisione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2011/833/UE</w:t>
      </w:r>
      <w:r>
        <w:rPr>
          <w:spacing w:val="-5"/>
        </w:rPr>
        <w:t xml:space="preserve"> </w:t>
      </w:r>
      <w:r>
        <w:t>del</w:t>
      </w:r>
      <w:r w:rsidR="00F55C86">
        <w:rPr>
          <w:spacing w:val="-5"/>
        </w:rPr>
        <w:t xml:space="preserve"> 12 </w:t>
      </w:r>
      <w:r>
        <w:t>dicembre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riutilizzo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 xml:space="preserve">della Commissione (GU </w:t>
      </w:r>
      <w:r w:rsidR="00F55C86">
        <w:t>L 330</w:t>
      </w:r>
      <w:r>
        <w:t xml:space="preserve"> del 14.12.2011,</w:t>
      </w:r>
      <w:r w:rsidR="00F55C86">
        <w:t xml:space="preserve"> pag. </w:t>
      </w:r>
      <w:r>
        <w:t xml:space="preserve">39, </w:t>
      </w:r>
      <w:r w:rsidR="00F55C86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54E88905" w14:textId="0B2CA770" w:rsidR="00A877F1" w:rsidRDefault="00000000" w:rsidP="00F55C86">
      <w:pPr>
        <w:pStyle w:val="BodyText"/>
        <w:spacing w:before="99" w:line="244" w:lineRule="auto"/>
      </w:pPr>
      <w:r>
        <w:t>Salvo</w:t>
      </w:r>
      <w:r>
        <w:rPr>
          <w:spacing w:val="-3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indicazione,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riutilizzo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autorizzato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licenza</w:t>
      </w:r>
      <w:r>
        <w:rPr>
          <w:spacing w:val="-1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Commons Attribution</w:t>
      </w:r>
      <w:r w:rsidR="00F55C86">
        <w:rPr>
          <w:i/>
        </w:rPr>
        <w:t> 4.0</w:t>
      </w:r>
      <w:r>
        <w:rPr>
          <w:i/>
        </w:rPr>
        <w:t xml:space="preserve"> International </w:t>
      </w:r>
      <w:r>
        <w:t>(</w:t>
      </w:r>
      <w:r w:rsidR="00F55C86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Ciò significa che il riutilizzo</w:t>
      </w:r>
      <w:r>
        <w:rPr>
          <w:spacing w:val="40"/>
        </w:rPr>
        <w:t xml:space="preserve"> </w:t>
      </w:r>
      <w:r>
        <w:t>è autorizzato</w:t>
      </w:r>
      <w:r w:rsidR="00F55C86">
        <w:t xml:space="preserve"> a </w:t>
      </w:r>
      <w:r>
        <w:t>condizione che venga riconosciuta una menzione di paternità adeguata e che vengano indicati gli eventuali cambiamenti.</w:t>
      </w:r>
    </w:p>
    <w:p w14:paraId="77DD7787" w14:textId="77777777" w:rsidR="00A877F1" w:rsidRDefault="00A877F1" w:rsidP="00F55C86">
      <w:pPr>
        <w:pStyle w:val="BodyText"/>
        <w:spacing w:before="73"/>
        <w:ind w:left="0"/>
      </w:pPr>
    </w:p>
    <w:p w14:paraId="063F79C5" w14:textId="77777777" w:rsidR="00A877F1" w:rsidRDefault="00000000" w:rsidP="00F55C86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C2F3AA1" w14:textId="67FF618F" w:rsidR="00A877F1" w:rsidRDefault="00000000" w:rsidP="00F55C86">
      <w:pPr>
        <w:pStyle w:val="BodyText"/>
        <w:spacing w:before="104" w:line="244" w:lineRule="auto"/>
      </w:pPr>
      <w:r>
        <w:t>Per qualsiasi uso</w:t>
      </w:r>
      <w:r w:rsidR="00F55C86">
        <w:t xml:space="preserve"> o </w:t>
      </w:r>
      <w:r>
        <w:t>riproduzione di elementi che non sono di proprietà dell’Unione europea</w:t>
      </w:r>
      <w:r w:rsidR="00F55C86">
        <w:t xml:space="preserve"> o </w:t>
      </w:r>
      <w:r>
        <w:t>dell’[agenzia esecutiva],</w:t>
      </w:r>
      <w:r>
        <w:rPr>
          <w:spacing w:val="-5"/>
        </w:rPr>
        <w:t xml:space="preserve"> </w:t>
      </w:r>
      <w:r>
        <w:t>potrebbe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necessaria</w:t>
      </w:r>
      <w:r>
        <w:rPr>
          <w:spacing w:val="-5"/>
        </w:rPr>
        <w:t xml:space="preserve"> </w:t>
      </w:r>
      <w:r>
        <w:t>l’autorizzazione</w:t>
      </w:r>
      <w:r>
        <w:rPr>
          <w:spacing w:val="-5"/>
        </w:rPr>
        <w:t xml:space="preserve"> </w:t>
      </w:r>
      <w:r>
        <w:t>diretta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rispettivi</w:t>
      </w:r>
      <w:r>
        <w:rPr>
          <w:spacing w:val="-5"/>
        </w:rPr>
        <w:t xml:space="preserve"> </w:t>
      </w:r>
      <w:r>
        <w:t>titolari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diritti.</w:t>
      </w:r>
      <w:r>
        <w:rPr>
          <w:spacing w:val="-3"/>
        </w:rPr>
        <w:t xml:space="preserve"> </w:t>
      </w:r>
      <w:r>
        <w:t>L’Unione</w:t>
      </w:r>
      <w:r>
        <w:rPr>
          <w:spacing w:val="-5"/>
        </w:rPr>
        <w:t xml:space="preserve"> </w:t>
      </w:r>
      <w:r>
        <w:t>europea</w:t>
      </w:r>
      <w:r w:rsidR="00F55C86">
        <w:t xml:space="preserve"> o </w:t>
      </w:r>
      <w:r>
        <w:t>l’[agenzia esecutiva] non sono titolari del diritto d’autore in relazione ai seguenti elementi:</w:t>
      </w:r>
    </w:p>
    <w:p w14:paraId="4AE917F1" w14:textId="77777777" w:rsidR="00A877F1" w:rsidRDefault="00000000" w:rsidP="00F55C86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6B485024" w14:textId="3EA3574B" w:rsidR="00A877F1" w:rsidRDefault="00000000" w:rsidP="00F55C8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ad</w:t>
      </w:r>
      <w:r>
        <w:rPr>
          <w:spacing w:val="-6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6"/>
          <w:sz w:val="20"/>
        </w:rPr>
        <w:t xml:space="preserve"> </w:t>
      </w:r>
      <w:r>
        <w:rPr>
          <w:sz w:val="20"/>
        </w:rPr>
        <w:t>tutti</w:t>
      </w:r>
      <w:r w:rsidR="00F55C86">
        <w:rPr>
          <w:spacing w:val="-6"/>
          <w:sz w:val="20"/>
        </w:rPr>
        <w:t xml:space="preserve"> i 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riservati;</w:t>
      </w:r>
    </w:p>
    <w:p w14:paraId="50375BE1" w14:textId="5F89BCDA" w:rsidR="00A877F1" w:rsidRDefault="00000000" w:rsidP="00F55C8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esempio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5"/>
          <w:sz w:val="20"/>
        </w:rPr>
        <w:t xml:space="preserve"> </w:t>
      </w:r>
      <w:r>
        <w:rPr>
          <w:sz w:val="20"/>
        </w:rPr>
        <w:t>licenza</w:t>
      </w:r>
      <w:r>
        <w:rPr>
          <w:spacing w:val="-5"/>
          <w:sz w:val="20"/>
        </w:rPr>
        <w:t xml:space="preserve"> </w:t>
      </w:r>
      <w:r w:rsidR="00F55C86">
        <w:rPr>
          <w:sz w:val="20"/>
        </w:rPr>
        <w:t>CC BY</w:t>
      </w:r>
      <w:r w:rsidR="00F55C86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F55C86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licenza];</w:t>
      </w:r>
    </w:p>
    <w:p w14:paraId="76CCA8AB" w14:textId="32C93DC8" w:rsidR="00A877F1" w:rsidRDefault="00000000" w:rsidP="00F55C8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[Illustrazione/foto/ecc.],</w:t>
      </w:r>
      <w:r w:rsidR="00F55C86">
        <w:rPr>
          <w:spacing w:val="-8"/>
          <w:sz w:val="20"/>
        </w:rPr>
        <w:t xml:space="preserve"> pag.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[nome</w:t>
      </w:r>
      <w:r>
        <w:rPr>
          <w:spacing w:val="-7"/>
          <w:sz w:val="20"/>
        </w:rPr>
        <w:t xml:space="preserve"> </w:t>
      </w:r>
      <w:r>
        <w:rPr>
          <w:sz w:val="20"/>
        </w:rPr>
        <w:t>dell’artista],</w:t>
      </w:r>
      <w:r>
        <w:rPr>
          <w:spacing w:val="-8"/>
          <w:sz w:val="20"/>
        </w:rPr>
        <w:t xml:space="preserve"> </w:t>
      </w:r>
      <w:r>
        <w:rPr>
          <w:sz w:val="20"/>
        </w:rPr>
        <w:t>[anno],</w:t>
      </w:r>
      <w:r>
        <w:rPr>
          <w:spacing w:val="-7"/>
          <w:sz w:val="20"/>
        </w:rPr>
        <w:t xml:space="preserve"> </w:t>
      </w:r>
      <w:r>
        <w:rPr>
          <w:sz w:val="20"/>
        </w:rPr>
        <w:t>tutti</w:t>
      </w:r>
      <w:r w:rsidR="00F55C86">
        <w:rPr>
          <w:spacing w:val="-7"/>
          <w:sz w:val="20"/>
        </w:rPr>
        <w:t xml:space="preserve"> i </w:t>
      </w:r>
      <w:r>
        <w:rPr>
          <w:sz w:val="20"/>
        </w:rPr>
        <w:t>diritti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riservati.</w:t>
      </w:r>
    </w:p>
    <w:p w14:paraId="246F9179" w14:textId="77777777" w:rsidR="00A877F1" w:rsidRDefault="00A877F1" w:rsidP="00F55C86">
      <w:pPr>
        <w:pStyle w:val="BodyText"/>
        <w:spacing w:before="80"/>
        <w:ind w:left="0"/>
      </w:pPr>
    </w:p>
    <w:p w14:paraId="672C916B" w14:textId="77777777" w:rsidR="00A877F1" w:rsidRDefault="00000000" w:rsidP="00F55C86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3D39422" w14:textId="57BE6E33" w:rsidR="00A877F1" w:rsidRDefault="00000000" w:rsidP="00F55C86">
      <w:pPr>
        <w:pStyle w:val="BodyText"/>
        <w:spacing w:before="104" w:line="244" w:lineRule="auto"/>
      </w:pPr>
      <w:r>
        <w:t>Per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uso</w:t>
      </w:r>
      <w:r w:rsidR="00F55C86">
        <w:rPr>
          <w:spacing w:val="-3"/>
        </w:rPr>
        <w:t xml:space="preserve"> o </w:t>
      </w:r>
      <w:r>
        <w:t>riproduzione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 w:rsidR="00F55C86">
        <w:rPr>
          <w:spacing w:val="-3"/>
        </w:rPr>
        <w:t xml:space="preserve"> o </w:t>
      </w:r>
      <w:r>
        <w:t>dell’[agenzia esecutiva], potrebbe essere necessaria l’autorizzazione diretta dei rispettivi titolari dei diritti.</w:t>
      </w:r>
    </w:p>
    <w:p w14:paraId="56E6A328" w14:textId="77777777" w:rsidR="00A877F1" w:rsidRDefault="00A877F1" w:rsidP="00F55C86">
      <w:pPr>
        <w:pStyle w:val="BodyText"/>
        <w:spacing w:before="127" w:after="1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877F1" w14:paraId="3143DBAC" w14:textId="77777777">
        <w:trPr>
          <w:trHeight w:val="257"/>
        </w:trPr>
        <w:tc>
          <w:tcPr>
            <w:tcW w:w="773" w:type="dxa"/>
          </w:tcPr>
          <w:p w14:paraId="690E2852" w14:textId="77777777" w:rsidR="00A877F1" w:rsidRDefault="00000000" w:rsidP="00F55C86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F2DB61E" w14:textId="77777777" w:rsidR="00A877F1" w:rsidRDefault="00000000" w:rsidP="00F55C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7B07F0D" w14:textId="77777777" w:rsidR="00A877F1" w:rsidRDefault="00000000" w:rsidP="00F55C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90713FA" w14:textId="77777777" w:rsidR="00A877F1" w:rsidRDefault="00000000" w:rsidP="00F55C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F963A35" w14:textId="77777777" w:rsidR="00A877F1" w:rsidRDefault="00000000" w:rsidP="00F55C86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877F1" w14:paraId="7A04DCA7" w14:textId="77777777">
        <w:trPr>
          <w:trHeight w:val="290"/>
        </w:trPr>
        <w:tc>
          <w:tcPr>
            <w:tcW w:w="773" w:type="dxa"/>
          </w:tcPr>
          <w:p w14:paraId="134F15DA" w14:textId="77777777" w:rsidR="00A877F1" w:rsidRDefault="00000000" w:rsidP="00F55C8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C0600CB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D595937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7C07B49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E464D00" w14:textId="77777777" w:rsidR="00A877F1" w:rsidRDefault="00000000" w:rsidP="00F55C8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877F1" w14:paraId="618C7AFE" w14:textId="77777777">
        <w:trPr>
          <w:trHeight w:val="290"/>
        </w:trPr>
        <w:tc>
          <w:tcPr>
            <w:tcW w:w="773" w:type="dxa"/>
          </w:tcPr>
          <w:p w14:paraId="2791E2D6" w14:textId="77777777" w:rsidR="00A877F1" w:rsidRDefault="00000000" w:rsidP="00F55C8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2B80270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8423C3C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0D9074" w14:textId="77777777" w:rsidR="00A877F1" w:rsidRDefault="00000000" w:rsidP="00F55C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36B96FE" w14:textId="77777777" w:rsidR="00A877F1" w:rsidRDefault="00000000" w:rsidP="00F55C8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877F1" w14:paraId="229EEA01" w14:textId="77777777">
        <w:trPr>
          <w:trHeight w:val="257"/>
        </w:trPr>
        <w:tc>
          <w:tcPr>
            <w:tcW w:w="773" w:type="dxa"/>
          </w:tcPr>
          <w:p w14:paraId="6557519D" w14:textId="77777777" w:rsidR="00A877F1" w:rsidRDefault="00000000" w:rsidP="00F55C86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1E2F117" w14:textId="77777777" w:rsidR="00A877F1" w:rsidRDefault="00000000" w:rsidP="00F55C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A47DF43" w14:textId="77777777" w:rsidR="00A877F1" w:rsidRDefault="00000000" w:rsidP="00F55C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24CFA5D" w14:textId="77777777" w:rsidR="00A877F1" w:rsidRDefault="00000000" w:rsidP="00F55C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2D8047" w14:textId="77777777" w:rsidR="00A877F1" w:rsidRDefault="00000000" w:rsidP="00F55C86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583E368" w14:textId="77777777" w:rsidR="00A877F1" w:rsidRDefault="00A877F1" w:rsidP="00F55C86">
      <w:pPr>
        <w:pStyle w:val="BodyText"/>
        <w:ind w:left="0"/>
      </w:pPr>
    </w:p>
    <w:p w14:paraId="6FB7EBB6" w14:textId="77777777" w:rsidR="00A877F1" w:rsidRDefault="00A877F1" w:rsidP="00F55C86">
      <w:pPr>
        <w:pStyle w:val="BodyText"/>
        <w:ind w:left="0"/>
      </w:pPr>
    </w:p>
    <w:p w14:paraId="7DDAAAA3" w14:textId="77777777" w:rsidR="00A877F1" w:rsidRDefault="00000000" w:rsidP="00F55C86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634DF3D3" wp14:editId="408FDC0A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5A476" id="Graphic 7" o:spid="_x0000_s1026" style="position:absolute;margin-left:39.7pt;margin-top:19.05pt;width:146.85pt;height:.3pt;z-index:-2516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8D1236E" w14:textId="6AABB712" w:rsidR="00A877F1" w:rsidRDefault="00000000" w:rsidP="00F55C8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F55C86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Pr="00F55C86">
          <w:rPr>
            <w:color w:val="0000FF"/>
            <w:sz w:val="18"/>
            <w:u w:val="single"/>
          </w:rPr>
          <w:t>A quick reference guide</w:t>
        </w:r>
      </w:hyperlink>
      <w:r w:rsidRPr="00F55C8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A490250" w14:textId="330B2346" w:rsidR="00A877F1" w:rsidRDefault="00000000" w:rsidP="00F55C8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69F9452B" wp14:editId="1ADF8526">
                <wp:simplePos x="0" y="0"/>
                <wp:positionH relativeFrom="page">
                  <wp:posOffset>2485008</wp:posOffset>
                </wp:positionH>
                <wp:positionV relativeFrom="paragraph">
                  <wp:posOffset>-27014</wp:posOffset>
                </wp:positionV>
                <wp:extent cx="1200150" cy="317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150" h="3175">
                              <a:moveTo>
                                <a:pt x="120015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1200150" y="0"/>
                              </a:lnTo>
                              <a:lnTo>
                                <a:pt x="120015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65181" id="Graphic 8" o:spid="_x0000_s1026" style="position:absolute;margin-left:195.65pt;margin-top:-2.15pt;width:94.5pt;height:.2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15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" path="m1200150,2997l,2997,,,120015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position w:val="1"/>
          <w:sz w:val="18"/>
        </w:rPr>
        <w:t>Although this is not recommended, if there is</w:t>
      </w:r>
      <w:r w:rsidR="00F55C86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F55C86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7DEA783F" w14:textId="0BFAB4CE" w:rsidR="00A877F1" w:rsidRDefault="00000000" w:rsidP="00F55C86">
      <w:pPr>
        <w:spacing w:before="60" w:line="271" w:lineRule="auto"/>
        <w:ind w:left="74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C03C652" wp14:editId="07DBDE28">
                <wp:simplePos x="0" y="0"/>
                <wp:positionH relativeFrom="page">
                  <wp:posOffset>3695331</wp:posOffset>
                </wp:positionH>
                <wp:positionV relativeFrom="paragraph">
                  <wp:posOffset>750585</wp:posOffset>
                </wp:positionV>
                <wp:extent cx="2036445" cy="317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644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6445" h="3175">
                              <a:moveTo>
                                <a:pt x="203614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2036140" y="0"/>
                              </a:lnTo>
                              <a:lnTo>
                                <a:pt x="203614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6E245" id="Graphic 9" o:spid="_x0000_s1026" style="position:absolute;margin-left:290.95pt;margin-top:59.1pt;width:160.35pt;height:.2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644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" path="m2036140,2997l,2997,,,203614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sz w:val="18"/>
        </w:rPr>
        <w:t>Riutilizzo autorizzato con citazione della fonte e senza alterazione del significato</w:t>
      </w:r>
      <w:r w:rsidR="00F55C86">
        <w:rPr>
          <w:sz w:val="18"/>
        </w:rPr>
        <w:t xml:space="preserve"> o </w:t>
      </w:r>
      <w:r>
        <w:rPr>
          <w:sz w:val="18"/>
        </w:rPr>
        <w:t>del messaggio originale di questo documento.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Commissione</w:t>
      </w:r>
      <w:r>
        <w:rPr>
          <w:spacing w:val="-4"/>
          <w:sz w:val="18"/>
        </w:rPr>
        <w:t xml:space="preserve"> </w:t>
      </w:r>
      <w:r>
        <w:rPr>
          <w:sz w:val="18"/>
        </w:rPr>
        <w:t>europea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può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considerata</w:t>
      </w:r>
      <w:r>
        <w:rPr>
          <w:spacing w:val="-4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qualsiasi</w:t>
      </w:r>
      <w:r>
        <w:rPr>
          <w:spacing w:val="-4"/>
          <w:sz w:val="18"/>
        </w:rPr>
        <w:t xml:space="preserve"> </w:t>
      </w:r>
      <w:r>
        <w:rPr>
          <w:sz w:val="18"/>
        </w:rPr>
        <w:t>conseguenza</w:t>
      </w:r>
      <w:r>
        <w:rPr>
          <w:spacing w:val="-4"/>
          <w:sz w:val="18"/>
        </w:rPr>
        <w:t xml:space="preserve"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</w:t>
      </w:r>
      <w:r w:rsidR="00F55C86">
        <w:rPr>
          <w:sz w:val="18"/>
        </w:rPr>
        <w:t xml:space="preserve"> 12 </w:t>
      </w:r>
      <w:r>
        <w:rPr>
          <w:sz w:val="18"/>
        </w:rPr>
        <w:t xml:space="preserve">dicembre 2011, relativa al riutilizzo dei documenti della Commissione (GU </w:t>
      </w:r>
      <w:r w:rsidR="00F55C86">
        <w:rPr>
          <w:sz w:val="18"/>
        </w:rPr>
        <w:t>L 330</w:t>
      </w:r>
      <w:r>
        <w:rPr>
          <w:sz w:val="18"/>
        </w:rPr>
        <w:t xml:space="preserve"> del 14.12.2011,</w:t>
      </w:r>
      <w:r w:rsidR="00F55C86">
        <w:rPr>
          <w:sz w:val="18"/>
        </w:rPr>
        <w:t xml:space="preserve"> pag. </w:t>
      </w:r>
      <w:r>
        <w:rPr>
          <w:sz w:val="18"/>
        </w:rPr>
        <w:t xml:space="preserve">39, </w:t>
      </w:r>
      <w:r w:rsidR="00F55C86">
        <w:rPr>
          <w:sz w:val="18"/>
        </w:rPr>
        <w:t>ELI: </w:t>
      </w:r>
      <w:hyperlink r:id="rId11">
        <w:r w:rsidRPr="00F55C86">
          <w:rPr>
            <w:color w:val="0000FF"/>
            <w:sz w:val="18"/>
            <w:u w:val="single"/>
          </w:rPr>
          <w:t>http://data.europa.eu/eli/dec/2011/833/oj</w:t>
        </w:r>
      </w:hyperlink>
      <w:r>
        <w:rPr>
          <w:sz w:val="18"/>
        </w:rPr>
        <w:t>).</w:t>
      </w:r>
    </w:p>
    <w:p w14:paraId="27140A24" w14:textId="77777777" w:rsidR="00A877F1" w:rsidRDefault="00A877F1" w:rsidP="00F55C86">
      <w:pPr>
        <w:spacing w:line="271" w:lineRule="auto"/>
        <w:rPr>
          <w:sz w:val="18"/>
        </w:rPr>
        <w:sectPr w:rsidR="00A877F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6D5C74B" w14:textId="77777777" w:rsidR="00A877F1" w:rsidRDefault="00000000" w:rsidP="00F55C86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24B5547" w14:textId="77777777" w:rsidR="00A877F1" w:rsidRDefault="00000000" w:rsidP="00F55C86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F132DC7" w14:textId="77777777" w:rsidR="00A877F1" w:rsidRDefault="00000000" w:rsidP="00F55C86">
      <w:pPr>
        <w:pStyle w:val="BodyText"/>
        <w:spacing w:before="104"/>
      </w:pPr>
      <w:r>
        <w:t>Prezzo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Lussemburgo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esclusa):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DD012D8" w14:textId="77777777" w:rsidR="00A877F1" w:rsidRDefault="00A877F1" w:rsidP="00F55C86">
      <w:pPr>
        <w:pStyle w:val="BodyText"/>
        <w:sectPr w:rsidR="00A877F1">
          <w:pgSz w:w="11910" w:h="16840"/>
          <w:pgMar w:top="360" w:right="708" w:bottom="280" w:left="708" w:header="720" w:footer="720" w:gutter="0"/>
          <w:cols w:space="720"/>
        </w:sectPr>
      </w:pPr>
    </w:p>
    <w:p w14:paraId="426FC382" w14:textId="77777777" w:rsidR="00A877F1" w:rsidRDefault="00000000" w:rsidP="00F55C86">
      <w:pPr>
        <w:pStyle w:val="Heading1"/>
        <w:spacing w:before="80"/>
      </w:pPr>
      <w:r>
        <w:lastRenderedPageBreak/>
        <w:t>Per</w:t>
      </w:r>
      <w:r>
        <w:rPr>
          <w:spacing w:val="-7"/>
        </w:rPr>
        <w:t xml:space="preserve"> </w:t>
      </w:r>
      <w:r>
        <w:t>contattare</w:t>
      </w:r>
      <w:r>
        <w:rPr>
          <w:spacing w:val="-6"/>
        </w:rPr>
        <w:t xml:space="preserve"> </w:t>
      </w:r>
      <w:r>
        <w:rPr>
          <w:spacing w:val="-4"/>
        </w:rPr>
        <w:t>l’UE</w:t>
      </w:r>
    </w:p>
    <w:p w14:paraId="54AC204D" w14:textId="77777777" w:rsidR="00A877F1" w:rsidRDefault="00000000" w:rsidP="00F55C86">
      <w:pPr>
        <w:pStyle w:val="Heading2"/>
        <w:spacing w:before="154"/>
      </w:pPr>
      <w:r>
        <w:t>Di</w:t>
      </w:r>
      <w:r>
        <w:rPr>
          <w:spacing w:val="-2"/>
        </w:rPr>
        <w:t xml:space="preserve"> persona</w:t>
      </w:r>
    </w:p>
    <w:p w14:paraId="6A600E26" w14:textId="77777777" w:rsidR="00A877F1" w:rsidRDefault="00000000" w:rsidP="00F55C86">
      <w:pPr>
        <w:spacing w:before="167" w:line="290" w:lineRule="auto"/>
        <w:ind w:left="85"/>
      </w:pPr>
      <w:r>
        <w:t>I</w:t>
      </w:r>
      <w:r>
        <w:rPr>
          <w:spacing w:val="-4"/>
        </w:rPr>
        <w:t xml:space="preserve"> </w:t>
      </w:r>
      <w:r>
        <w:t>centri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centinaia,</w:t>
      </w:r>
      <w:r>
        <w:rPr>
          <w:spacing w:val="-4"/>
        </w:rPr>
        <w:t xml:space="preserve"> </w:t>
      </w:r>
      <w:r>
        <w:t>disseminati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tutta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Potete</w:t>
      </w:r>
      <w:r>
        <w:rPr>
          <w:spacing w:val="-4"/>
        </w:rPr>
        <w:t xml:space="preserve"> </w:t>
      </w:r>
      <w:r>
        <w:t>trovare</w:t>
      </w:r>
      <w:r>
        <w:rPr>
          <w:spacing w:val="-4"/>
        </w:rPr>
        <w:t xml:space="preserve"> </w:t>
      </w:r>
      <w:r>
        <w:t>online l’indirizzo del centro più vicino (</w:t>
      </w:r>
      <w:hyperlink r:id="rId12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020BC264" w14:textId="3B90B587" w:rsidR="00A877F1" w:rsidRDefault="00000000" w:rsidP="00F55C86">
      <w:pPr>
        <w:pStyle w:val="Heading2"/>
      </w:pPr>
      <w:r>
        <w:t>Telefonicamente</w:t>
      </w:r>
      <w:r w:rsidR="00F55C86">
        <w:rPr>
          <w:spacing w:val="-15"/>
        </w:rPr>
        <w:t xml:space="preserve"> o </w:t>
      </w:r>
      <w:r>
        <w:rPr>
          <w:spacing w:val="-2"/>
        </w:rPr>
        <w:t>scrivendo</w:t>
      </w:r>
    </w:p>
    <w:p w14:paraId="182D301A" w14:textId="77777777" w:rsidR="00A877F1" w:rsidRDefault="00000000" w:rsidP="00F55C86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risponde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vostre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sull’Unione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 è accessibile:</w:t>
      </w:r>
    </w:p>
    <w:p w14:paraId="189B0AA6" w14:textId="5CB211E4" w:rsidR="00A877F1" w:rsidRDefault="00000000" w:rsidP="00F55C86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al</w:t>
      </w:r>
      <w:r>
        <w:rPr>
          <w:spacing w:val="-4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verde:</w:t>
      </w:r>
      <w:r>
        <w:rPr>
          <w:spacing w:val="-4"/>
        </w:rPr>
        <w:t xml:space="preserve"> </w:t>
      </w:r>
      <w:r w:rsidR="00F55C86">
        <w:t>00 800 6 7 8 9 10 11</w:t>
      </w:r>
      <w:r>
        <w:rPr>
          <w:spacing w:val="-4"/>
        </w:rPr>
        <w:t xml:space="preserve"> </w:t>
      </w:r>
      <w:r>
        <w:t>(presso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chiamate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 w:rsidR="00F55C86">
        <w:rPr>
          <w:spacing w:val="-4"/>
        </w:rPr>
        <w:t xml:space="preserve"> a </w:t>
      </w:r>
      <w:r>
        <w:rPr>
          <w:spacing w:val="-2"/>
        </w:rPr>
        <w:t>pagamento),</w:t>
      </w:r>
    </w:p>
    <w:p w14:paraId="0EF44B70" w14:textId="1B59D3E9" w:rsidR="00A877F1" w:rsidRDefault="00000000" w:rsidP="00F55C86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al</w:t>
      </w:r>
      <w:r>
        <w:rPr>
          <w:spacing w:val="-5"/>
        </w:rPr>
        <w:t xml:space="preserve"> </w:t>
      </w:r>
      <w:r>
        <w:t>numero</w:t>
      </w:r>
      <w:r>
        <w:rPr>
          <w:spacing w:val="-5"/>
        </w:rPr>
        <w:t xml:space="preserve"> </w:t>
      </w:r>
      <w:r w:rsidR="00F55C86">
        <w:t>+32 22999696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oppure</w:t>
      </w:r>
    </w:p>
    <w:p w14:paraId="4CFEC5F4" w14:textId="77777777" w:rsidR="00A877F1" w:rsidRDefault="00000000" w:rsidP="00F55C8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tramite</w:t>
      </w:r>
      <w:r>
        <w:rPr>
          <w:spacing w:val="-16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form</w:t>
      </w:r>
      <w:r>
        <w:rPr>
          <w:spacing w:val="-15"/>
        </w:rPr>
        <w:t xml:space="preserve"> </w:t>
      </w:r>
      <w:r>
        <w:t>seguente:</w:t>
      </w:r>
      <w:r>
        <w:rPr>
          <w:spacing w:val="-1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us_it</w:t>
        </w:r>
      </w:hyperlink>
      <w:r>
        <w:rPr>
          <w:spacing w:val="-2"/>
        </w:rPr>
        <w:t>.</w:t>
      </w:r>
    </w:p>
    <w:p w14:paraId="64FCF94E" w14:textId="77777777" w:rsidR="00A877F1" w:rsidRDefault="00A877F1" w:rsidP="00F55C86">
      <w:pPr>
        <w:pStyle w:val="BodyText"/>
        <w:spacing w:before="194"/>
        <w:ind w:left="0"/>
        <w:rPr>
          <w:sz w:val="22"/>
        </w:rPr>
      </w:pPr>
    </w:p>
    <w:p w14:paraId="57F5131B" w14:textId="77777777" w:rsidR="00A877F1" w:rsidRDefault="00000000" w:rsidP="00F55C86">
      <w:pPr>
        <w:pStyle w:val="Heading1"/>
      </w:pPr>
      <w:r>
        <w:t>Per</w:t>
      </w:r>
      <w:r>
        <w:rPr>
          <w:spacing w:val="-7"/>
        </w:rPr>
        <w:t xml:space="preserve"> </w:t>
      </w:r>
      <w:r>
        <w:t>informarsi</w:t>
      </w:r>
      <w:r>
        <w:rPr>
          <w:spacing w:val="-6"/>
        </w:rPr>
        <w:t xml:space="preserve"> </w:t>
      </w:r>
      <w:r>
        <w:rPr>
          <w:spacing w:val="-2"/>
        </w:rPr>
        <w:t>sull’UE</w:t>
      </w:r>
    </w:p>
    <w:p w14:paraId="6FEAD09E" w14:textId="77777777" w:rsidR="00A877F1" w:rsidRDefault="00000000" w:rsidP="00F55C86">
      <w:pPr>
        <w:pStyle w:val="Heading2"/>
        <w:spacing w:before="155"/>
      </w:pPr>
      <w:r>
        <w:rPr>
          <w:spacing w:val="-2"/>
        </w:rPr>
        <w:t>Online</w:t>
      </w:r>
    </w:p>
    <w:p w14:paraId="1E522720" w14:textId="77777777" w:rsidR="00A877F1" w:rsidRDefault="00000000" w:rsidP="00F55C86">
      <w:pPr>
        <w:spacing w:before="166" w:line="290" w:lineRule="auto"/>
        <w:ind w:left="85"/>
      </w:pPr>
      <w:r>
        <w:t>Il</w:t>
      </w:r>
      <w:r>
        <w:rPr>
          <w:spacing w:val="-5"/>
        </w:rPr>
        <w:t xml:space="preserve"> </w:t>
      </w:r>
      <w:r>
        <w:t>portale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contiene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sull’Unione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lingue</w:t>
      </w:r>
      <w:r>
        <w:rPr>
          <w:spacing w:val="-5"/>
        </w:rPr>
        <w:t xml:space="preserve"> </w:t>
      </w:r>
      <w:r>
        <w:t xml:space="preserve">ufficiali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0B3B57D" w14:textId="77777777" w:rsidR="00A877F1" w:rsidRDefault="00000000" w:rsidP="00F55C86">
      <w:pPr>
        <w:pStyle w:val="Heading2"/>
        <w:spacing w:before="114"/>
      </w:pPr>
      <w:r>
        <w:t>Pubblicazioni</w:t>
      </w:r>
      <w:r>
        <w:rPr>
          <w:spacing w:val="-13"/>
        </w:rPr>
        <w:t xml:space="preserve"> </w:t>
      </w:r>
      <w:r>
        <w:rPr>
          <w:spacing w:val="-2"/>
        </w:rPr>
        <w:t>dell’UE</w:t>
      </w:r>
    </w:p>
    <w:p w14:paraId="19466576" w14:textId="6D16F76D" w:rsidR="00A877F1" w:rsidRDefault="00000000" w:rsidP="00F55C86">
      <w:pPr>
        <w:spacing w:before="166" w:line="290" w:lineRule="auto"/>
        <w:ind w:left="85"/>
      </w:pPr>
      <w:r>
        <w:t>È</w:t>
      </w:r>
      <w:r>
        <w:rPr>
          <w:spacing w:val="-4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consultare</w:t>
      </w:r>
      <w:r w:rsidR="00F55C86">
        <w:rPr>
          <w:spacing w:val="-4"/>
        </w:rPr>
        <w:t xml:space="preserve"> o </w:t>
      </w:r>
      <w:r>
        <w:t>ordinare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</w:t>
      </w:r>
      <w:r>
        <w:rPr>
          <w:spacing w:val="-4"/>
        </w:rPr>
        <w:t xml:space="preserve"> </w:t>
      </w:r>
      <w:r>
        <w:t>dell’UE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hyperlink r:id="rId15">
        <w:r>
          <w:rPr>
            <w:color w:val="0000FF"/>
            <w:u w:val="single" w:color="0000FF"/>
          </w:rPr>
          <w:t>op.europa.eu/it/publications</w:t>
        </w:r>
      </w:hyperlink>
      <w:r>
        <w:t>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 gratuite possono essere richieste in più copie rivolgendosi</w:t>
      </w:r>
      <w:r w:rsidR="00F55C86">
        <w:t xml:space="preserve"> a </w:t>
      </w:r>
      <w:r>
        <w:t>un centro locale Europe Direct</w:t>
      </w:r>
      <w:r w:rsidR="00F55C86">
        <w:t xml:space="preserve"> o a </w:t>
      </w:r>
      <w:r>
        <w:t>un centro di documentazione europea (</w:t>
      </w:r>
      <w:hyperlink r:id="rId16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3CAF2CAB" w14:textId="77777777" w:rsidR="00A877F1" w:rsidRDefault="00000000" w:rsidP="00F55C86">
      <w:pPr>
        <w:pStyle w:val="Heading2"/>
      </w:pPr>
      <w:r>
        <w:t>Legislazione</w:t>
      </w:r>
      <w:r>
        <w:rPr>
          <w:spacing w:val="-8"/>
        </w:rPr>
        <w:t xml:space="preserve"> </w:t>
      </w:r>
      <w:r>
        <w:t>dell’UE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rPr>
          <w:spacing w:val="-2"/>
        </w:rPr>
        <w:t>correlati</w:t>
      </w:r>
    </w:p>
    <w:p w14:paraId="27517CEE" w14:textId="2C562D01" w:rsidR="00A877F1" w:rsidRDefault="00000000" w:rsidP="00F55C86">
      <w:pPr>
        <w:spacing w:before="166" w:line="290" w:lineRule="auto"/>
        <w:ind w:left="85"/>
      </w:pPr>
      <w:r>
        <w:t>EUR-Lex</w:t>
      </w:r>
      <w:r>
        <w:rPr>
          <w:spacing w:val="-4"/>
        </w:rPr>
        <w:t xml:space="preserve"> </w:t>
      </w:r>
      <w:r>
        <w:t>dà</w:t>
      </w:r>
      <w:r>
        <w:rPr>
          <w:spacing w:val="-4"/>
        </w:rPr>
        <w:t xml:space="preserve"> </w:t>
      </w:r>
      <w:r>
        <w:t>accesso</w:t>
      </w:r>
      <w:r>
        <w:rPr>
          <w:spacing w:val="-4"/>
        </w:rPr>
        <w:t xml:space="preserve"> </w:t>
      </w:r>
      <w:r>
        <w:t>all’informazione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dell’Unione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contiene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totalità</w:t>
      </w:r>
      <w:r>
        <w:rPr>
          <w:spacing w:val="-4"/>
        </w:rPr>
        <w:t xml:space="preserve"> </w:t>
      </w:r>
      <w:r>
        <w:t>della legislazione UE</w:t>
      </w:r>
      <w:r w:rsidR="00F55C86">
        <w:t xml:space="preserve"> a </w:t>
      </w:r>
      <w:r>
        <w:t>partire dal 1951, in tutte le versioni linguistiche ufficiali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C328402" w14:textId="77777777" w:rsidR="00A877F1" w:rsidRDefault="00000000" w:rsidP="00F55C86">
      <w:pPr>
        <w:pStyle w:val="Heading2"/>
        <w:spacing w:before="114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2"/>
        </w:rPr>
        <w:t>dell’UE</w:t>
      </w:r>
    </w:p>
    <w:p w14:paraId="38FF40DB" w14:textId="5DEC7A5B" w:rsidR="00A877F1" w:rsidRDefault="00000000" w:rsidP="00F55C86">
      <w:pPr>
        <w:spacing w:before="166" w:line="290" w:lineRule="auto"/>
        <w:ind w:left="85"/>
      </w:pPr>
      <w:r>
        <w:t xml:space="preserve">Il portale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F55C86">
        <w:rPr>
          <w:color w:val="0000FF"/>
          <w:u w:val="single"/>
        </w:rPr>
        <w:t xml:space="preserve"> </w:t>
      </w:r>
      <w:r>
        <w:t>dà accesso alle serie di dati aperti prodotti dalle istituzioni, dagli organi e organismi</w:t>
      </w:r>
      <w:r>
        <w:rPr>
          <w:spacing w:val="-4"/>
        </w:rPr>
        <w:t xml:space="preserve"> </w:t>
      </w:r>
      <w:r>
        <w:t>dell’UE.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liberamente</w:t>
      </w:r>
      <w:r>
        <w:rPr>
          <w:spacing w:val="-4"/>
        </w:rPr>
        <w:t xml:space="preserve"> </w:t>
      </w:r>
      <w:r>
        <w:t>scaricati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riutilizzati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commerciali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 commerciali. Il portale dà inoltre accesso</w:t>
      </w:r>
      <w:r w:rsidR="00F55C86">
        <w:t xml:space="preserve"> a </w:t>
      </w:r>
      <w:r>
        <w:t>una quantità di serie di dati prodotti dai paesi europei.</w:t>
      </w:r>
    </w:p>
    <w:sectPr w:rsidR="00A877F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70D9"/>
    <w:multiLevelType w:val="hybridMultilevel"/>
    <w:tmpl w:val="F88CA84A"/>
    <w:lvl w:ilvl="0" w:tplc="ABDEEB5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839453A4">
      <w:numFmt w:val="bullet"/>
      <w:lvlText w:val="•"/>
      <w:lvlJc w:val="left"/>
      <w:pPr>
        <w:ind w:left="1481" w:hanging="380"/>
      </w:pPr>
      <w:rPr>
        <w:rFonts w:hint="default"/>
        <w:lang w:val="it-IT" w:eastAsia="en-US" w:bidi="ar-SA"/>
      </w:rPr>
    </w:lvl>
    <w:lvl w:ilvl="2" w:tplc="14C2DE62">
      <w:numFmt w:val="bullet"/>
      <w:lvlText w:val="•"/>
      <w:lvlJc w:val="left"/>
      <w:pPr>
        <w:ind w:left="2482" w:hanging="380"/>
      </w:pPr>
      <w:rPr>
        <w:rFonts w:hint="default"/>
        <w:lang w:val="it-IT" w:eastAsia="en-US" w:bidi="ar-SA"/>
      </w:rPr>
    </w:lvl>
    <w:lvl w:ilvl="3" w:tplc="FEDCF0B4">
      <w:numFmt w:val="bullet"/>
      <w:lvlText w:val="•"/>
      <w:lvlJc w:val="left"/>
      <w:pPr>
        <w:ind w:left="3483" w:hanging="380"/>
      </w:pPr>
      <w:rPr>
        <w:rFonts w:hint="default"/>
        <w:lang w:val="it-IT" w:eastAsia="en-US" w:bidi="ar-SA"/>
      </w:rPr>
    </w:lvl>
    <w:lvl w:ilvl="4" w:tplc="E6B6768A">
      <w:numFmt w:val="bullet"/>
      <w:lvlText w:val="•"/>
      <w:lvlJc w:val="left"/>
      <w:pPr>
        <w:ind w:left="4485" w:hanging="380"/>
      </w:pPr>
      <w:rPr>
        <w:rFonts w:hint="default"/>
        <w:lang w:val="it-IT" w:eastAsia="en-US" w:bidi="ar-SA"/>
      </w:rPr>
    </w:lvl>
    <w:lvl w:ilvl="5" w:tplc="1A6AC0A4">
      <w:numFmt w:val="bullet"/>
      <w:lvlText w:val="•"/>
      <w:lvlJc w:val="left"/>
      <w:pPr>
        <w:ind w:left="5486" w:hanging="380"/>
      </w:pPr>
      <w:rPr>
        <w:rFonts w:hint="default"/>
        <w:lang w:val="it-IT" w:eastAsia="en-US" w:bidi="ar-SA"/>
      </w:rPr>
    </w:lvl>
    <w:lvl w:ilvl="6" w:tplc="038462CC">
      <w:numFmt w:val="bullet"/>
      <w:lvlText w:val="•"/>
      <w:lvlJc w:val="left"/>
      <w:pPr>
        <w:ind w:left="6487" w:hanging="380"/>
      </w:pPr>
      <w:rPr>
        <w:rFonts w:hint="default"/>
        <w:lang w:val="it-IT" w:eastAsia="en-US" w:bidi="ar-SA"/>
      </w:rPr>
    </w:lvl>
    <w:lvl w:ilvl="7" w:tplc="BF92C77C">
      <w:numFmt w:val="bullet"/>
      <w:lvlText w:val="•"/>
      <w:lvlJc w:val="left"/>
      <w:pPr>
        <w:ind w:left="7488" w:hanging="380"/>
      </w:pPr>
      <w:rPr>
        <w:rFonts w:hint="default"/>
        <w:lang w:val="it-IT" w:eastAsia="en-US" w:bidi="ar-SA"/>
      </w:rPr>
    </w:lvl>
    <w:lvl w:ilvl="8" w:tplc="7B5040CA">
      <w:numFmt w:val="bullet"/>
      <w:lvlText w:val="•"/>
      <w:lvlJc w:val="left"/>
      <w:pPr>
        <w:ind w:left="8490" w:hanging="380"/>
      </w:pPr>
      <w:rPr>
        <w:rFonts w:hint="default"/>
        <w:lang w:val="it-IT" w:eastAsia="en-US" w:bidi="ar-SA"/>
      </w:rPr>
    </w:lvl>
  </w:abstractNum>
  <w:abstractNum w:abstractNumId="1" w15:restartNumberingAfterBreak="0">
    <w:nsid w:val="71DB2BFB"/>
    <w:multiLevelType w:val="hybridMultilevel"/>
    <w:tmpl w:val="EF8A426C"/>
    <w:lvl w:ilvl="0" w:tplc="B8D68AA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E7EFD70">
      <w:numFmt w:val="bullet"/>
      <w:lvlText w:val="•"/>
      <w:lvlJc w:val="left"/>
      <w:pPr>
        <w:ind w:left="1481" w:hanging="400"/>
      </w:pPr>
      <w:rPr>
        <w:rFonts w:hint="default"/>
        <w:lang w:val="it-IT" w:eastAsia="en-US" w:bidi="ar-SA"/>
      </w:rPr>
    </w:lvl>
    <w:lvl w:ilvl="2" w:tplc="41445962">
      <w:numFmt w:val="bullet"/>
      <w:lvlText w:val="•"/>
      <w:lvlJc w:val="left"/>
      <w:pPr>
        <w:ind w:left="2482" w:hanging="400"/>
      </w:pPr>
      <w:rPr>
        <w:rFonts w:hint="default"/>
        <w:lang w:val="it-IT" w:eastAsia="en-US" w:bidi="ar-SA"/>
      </w:rPr>
    </w:lvl>
    <w:lvl w:ilvl="3" w:tplc="569AA93A">
      <w:numFmt w:val="bullet"/>
      <w:lvlText w:val="•"/>
      <w:lvlJc w:val="left"/>
      <w:pPr>
        <w:ind w:left="3483" w:hanging="400"/>
      </w:pPr>
      <w:rPr>
        <w:rFonts w:hint="default"/>
        <w:lang w:val="it-IT" w:eastAsia="en-US" w:bidi="ar-SA"/>
      </w:rPr>
    </w:lvl>
    <w:lvl w:ilvl="4" w:tplc="95FA395A">
      <w:numFmt w:val="bullet"/>
      <w:lvlText w:val="•"/>
      <w:lvlJc w:val="left"/>
      <w:pPr>
        <w:ind w:left="4485" w:hanging="400"/>
      </w:pPr>
      <w:rPr>
        <w:rFonts w:hint="default"/>
        <w:lang w:val="it-IT" w:eastAsia="en-US" w:bidi="ar-SA"/>
      </w:rPr>
    </w:lvl>
    <w:lvl w:ilvl="5" w:tplc="BBAC3D3E">
      <w:numFmt w:val="bullet"/>
      <w:lvlText w:val="•"/>
      <w:lvlJc w:val="left"/>
      <w:pPr>
        <w:ind w:left="5486" w:hanging="400"/>
      </w:pPr>
      <w:rPr>
        <w:rFonts w:hint="default"/>
        <w:lang w:val="it-IT" w:eastAsia="en-US" w:bidi="ar-SA"/>
      </w:rPr>
    </w:lvl>
    <w:lvl w:ilvl="6" w:tplc="D8D05BF2">
      <w:numFmt w:val="bullet"/>
      <w:lvlText w:val="•"/>
      <w:lvlJc w:val="left"/>
      <w:pPr>
        <w:ind w:left="6487" w:hanging="400"/>
      </w:pPr>
      <w:rPr>
        <w:rFonts w:hint="default"/>
        <w:lang w:val="it-IT" w:eastAsia="en-US" w:bidi="ar-SA"/>
      </w:rPr>
    </w:lvl>
    <w:lvl w:ilvl="7" w:tplc="B2DAD604">
      <w:numFmt w:val="bullet"/>
      <w:lvlText w:val="•"/>
      <w:lvlJc w:val="left"/>
      <w:pPr>
        <w:ind w:left="7488" w:hanging="400"/>
      </w:pPr>
      <w:rPr>
        <w:rFonts w:hint="default"/>
        <w:lang w:val="it-IT" w:eastAsia="en-US" w:bidi="ar-SA"/>
      </w:rPr>
    </w:lvl>
    <w:lvl w:ilvl="8" w:tplc="120CA666">
      <w:numFmt w:val="bullet"/>
      <w:lvlText w:val="•"/>
      <w:lvlJc w:val="left"/>
      <w:pPr>
        <w:ind w:left="8490" w:hanging="400"/>
      </w:pPr>
      <w:rPr>
        <w:rFonts w:hint="default"/>
        <w:lang w:val="it-IT" w:eastAsia="en-US" w:bidi="ar-SA"/>
      </w:rPr>
    </w:lvl>
  </w:abstractNum>
  <w:abstractNum w:abstractNumId="2" w15:restartNumberingAfterBreak="0">
    <w:nsid w:val="77AE1F7B"/>
    <w:multiLevelType w:val="hybridMultilevel"/>
    <w:tmpl w:val="F36AE7C0"/>
    <w:lvl w:ilvl="0" w:tplc="66AC3DE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 w:tplc="5FB621D8">
      <w:numFmt w:val="bullet"/>
      <w:lvlText w:val="•"/>
      <w:lvlJc w:val="left"/>
      <w:pPr>
        <w:ind w:left="1391" w:hanging="300"/>
      </w:pPr>
      <w:rPr>
        <w:rFonts w:hint="default"/>
        <w:lang w:val="it-IT" w:eastAsia="en-US" w:bidi="ar-SA"/>
      </w:rPr>
    </w:lvl>
    <w:lvl w:ilvl="2" w:tplc="A3CC3FC6">
      <w:numFmt w:val="bullet"/>
      <w:lvlText w:val="•"/>
      <w:lvlJc w:val="left"/>
      <w:pPr>
        <w:ind w:left="2402" w:hanging="300"/>
      </w:pPr>
      <w:rPr>
        <w:rFonts w:hint="default"/>
        <w:lang w:val="it-IT" w:eastAsia="en-US" w:bidi="ar-SA"/>
      </w:rPr>
    </w:lvl>
    <w:lvl w:ilvl="3" w:tplc="DB26E934">
      <w:numFmt w:val="bullet"/>
      <w:lvlText w:val="•"/>
      <w:lvlJc w:val="left"/>
      <w:pPr>
        <w:ind w:left="3413" w:hanging="300"/>
      </w:pPr>
      <w:rPr>
        <w:rFonts w:hint="default"/>
        <w:lang w:val="it-IT" w:eastAsia="en-US" w:bidi="ar-SA"/>
      </w:rPr>
    </w:lvl>
    <w:lvl w:ilvl="4" w:tplc="0F64D9A4">
      <w:numFmt w:val="bullet"/>
      <w:lvlText w:val="•"/>
      <w:lvlJc w:val="left"/>
      <w:pPr>
        <w:ind w:left="4425" w:hanging="300"/>
      </w:pPr>
      <w:rPr>
        <w:rFonts w:hint="default"/>
        <w:lang w:val="it-IT" w:eastAsia="en-US" w:bidi="ar-SA"/>
      </w:rPr>
    </w:lvl>
    <w:lvl w:ilvl="5" w:tplc="0152F538">
      <w:numFmt w:val="bullet"/>
      <w:lvlText w:val="•"/>
      <w:lvlJc w:val="left"/>
      <w:pPr>
        <w:ind w:left="5436" w:hanging="300"/>
      </w:pPr>
      <w:rPr>
        <w:rFonts w:hint="default"/>
        <w:lang w:val="it-IT" w:eastAsia="en-US" w:bidi="ar-SA"/>
      </w:rPr>
    </w:lvl>
    <w:lvl w:ilvl="6" w:tplc="E9F87FB4">
      <w:numFmt w:val="bullet"/>
      <w:lvlText w:val="•"/>
      <w:lvlJc w:val="left"/>
      <w:pPr>
        <w:ind w:left="6447" w:hanging="300"/>
      </w:pPr>
      <w:rPr>
        <w:rFonts w:hint="default"/>
        <w:lang w:val="it-IT" w:eastAsia="en-US" w:bidi="ar-SA"/>
      </w:rPr>
    </w:lvl>
    <w:lvl w:ilvl="7" w:tplc="A2E4ABD8">
      <w:numFmt w:val="bullet"/>
      <w:lvlText w:val="•"/>
      <w:lvlJc w:val="left"/>
      <w:pPr>
        <w:ind w:left="7458" w:hanging="300"/>
      </w:pPr>
      <w:rPr>
        <w:rFonts w:hint="default"/>
        <w:lang w:val="it-IT" w:eastAsia="en-US" w:bidi="ar-SA"/>
      </w:rPr>
    </w:lvl>
    <w:lvl w:ilvl="8" w:tplc="1B84FA40">
      <w:numFmt w:val="bullet"/>
      <w:lvlText w:val="•"/>
      <w:lvlJc w:val="left"/>
      <w:pPr>
        <w:ind w:left="8470" w:hanging="300"/>
      </w:pPr>
      <w:rPr>
        <w:rFonts w:hint="default"/>
        <w:lang w:val="it-IT" w:eastAsia="en-US" w:bidi="ar-SA"/>
      </w:rPr>
    </w:lvl>
  </w:abstractNum>
  <w:num w:numId="1" w16cid:durableId="1737972234">
    <w:abstractNumId w:val="1"/>
  </w:num>
  <w:num w:numId="2" w16cid:durableId="1242912961">
    <w:abstractNumId w:val="2"/>
  </w:num>
  <w:num w:numId="3" w16cid:durableId="170875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77F1"/>
    <w:rsid w:val="00A877F1"/>
    <w:rsid w:val="00F55C86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AF654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it" TargetMode="External"/><Relationship Id="rId18" Type="http://schemas.openxmlformats.org/officeDocument/2006/relationships/hyperlink" Target="https://data.europa.eu/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i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i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5420</Characters>
  <Application>Microsoft Office Word</Application>
  <DocSecurity>0</DocSecurity>
  <Lines>129</Lines>
  <Paragraphs>89</Paragraphs>
  <ScaleCrop>false</ScaleCrop>
  <Company>European Commission 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IT</dc:title>
  <cp:lastModifiedBy>THYLANDER Kate (OP)</cp:lastModifiedBy>
  <cp:revision>2</cp:revision>
  <dcterms:created xsi:type="dcterms:W3CDTF">2025-08-11T13:40:00Z</dcterms:created>
  <dcterms:modified xsi:type="dcterms:W3CDTF">2025-08-11T13:47:00Z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2025-08-11T13:47:25Z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3e7272f9-bc34-4c9a-9370-deaad588090e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